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22" w:rsidRDefault="00C95322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30 ноября 2021 г. N 66072</w:t>
      </w:r>
    </w:p>
    <w:p w:rsidR="00C95322" w:rsidRDefault="00C95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Title"/>
        <w:jc w:val="center"/>
      </w:pPr>
      <w:r>
        <w:t>МИНИСТЕРСТВО ЗДРАВООХРАНЕНИЯ РОССИЙСКОЙ ФЕДЕРАЦИИ</w:t>
      </w:r>
    </w:p>
    <w:p w:rsidR="00C95322" w:rsidRDefault="00C95322">
      <w:pPr>
        <w:pStyle w:val="ConsPlusTitle"/>
        <w:jc w:val="center"/>
      </w:pPr>
    </w:p>
    <w:p w:rsidR="00C95322" w:rsidRDefault="00C95322">
      <w:pPr>
        <w:pStyle w:val="ConsPlusTitle"/>
        <w:jc w:val="center"/>
      </w:pPr>
      <w:r>
        <w:t>ПРИКАЗ</w:t>
      </w:r>
    </w:p>
    <w:p w:rsidR="00C95322" w:rsidRDefault="00C95322">
      <w:pPr>
        <w:pStyle w:val="ConsPlusTitle"/>
        <w:jc w:val="center"/>
      </w:pPr>
      <w:r>
        <w:t>от 19 ноября 2021 г. N 1078н</w:t>
      </w:r>
    </w:p>
    <w:p w:rsidR="00C95322" w:rsidRDefault="00C95322">
      <w:pPr>
        <w:pStyle w:val="ConsPlusTitle"/>
        <w:jc w:val="center"/>
      </w:pPr>
    </w:p>
    <w:p w:rsidR="00C95322" w:rsidRDefault="00C95322">
      <w:pPr>
        <w:pStyle w:val="ConsPlusTitle"/>
        <w:jc w:val="center"/>
      </w:pPr>
      <w:r>
        <w:t>ОБ УТВЕРЖДЕНИИ ПОРЯДКА</w:t>
      </w:r>
    </w:p>
    <w:p w:rsidR="00C95322" w:rsidRDefault="00C95322">
      <w:pPr>
        <w:pStyle w:val="ConsPlusTitle"/>
        <w:jc w:val="center"/>
      </w:pPr>
      <w:r>
        <w:t>ОБЯЗАТЕЛЬНОГО МЕДИЦИНСКОГО ОСВИДЕТЕЛЬСТВОВАНИЯ ЛИЦ,</w:t>
      </w:r>
    </w:p>
    <w:p w:rsidR="00C95322" w:rsidRDefault="00C95322">
      <w:pPr>
        <w:pStyle w:val="ConsPlusTitle"/>
        <w:jc w:val="center"/>
      </w:pPr>
      <w:proofErr w:type="gramStart"/>
      <w:r>
        <w:t>ПОЛУЧИВШИХ</w:t>
      </w:r>
      <w:proofErr w:type="gramEnd"/>
      <w:r>
        <w:t xml:space="preserve"> СВИДЕТЕЛЬСТВО О РАССМОТРЕНИИ ХОДАТАЙСТВА</w:t>
      </w:r>
    </w:p>
    <w:p w:rsidR="00C95322" w:rsidRDefault="00C95322">
      <w:pPr>
        <w:pStyle w:val="ConsPlusTitle"/>
        <w:jc w:val="center"/>
      </w:pPr>
      <w:r>
        <w:t>О ПРИЗНАНИИ БЕЖЕНЦЕМ ПО СУЩЕСТВУ, ЛИЦ, ПОДАВШИХ ЗАЯВЛЕНИЕ</w:t>
      </w:r>
    </w:p>
    <w:p w:rsidR="00C95322" w:rsidRDefault="00C95322">
      <w:pPr>
        <w:pStyle w:val="ConsPlusTitle"/>
        <w:jc w:val="center"/>
      </w:pPr>
      <w:r>
        <w:t>О ПРЕДОСТАВЛЕНИИ ВРЕМЕННОГО УБЕЖИЩА НА ТЕРРИТОРИИ РОССИЙСКОЙ</w:t>
      </w:r>
    </w:p>
    <w:p w:rsidR="00C95322" w:rsidRDefault="00C95322">
      <w:pPr>
        <w:pStyle w:val="ConsPlusTitle"/>
        <w:jc w:val="center"/>
      </w:pPr>
      <w:r>
        <w:t>ФЕДЕРАЦИИ, И ПРИБЫВШИХ С УКАЗАННЫМИ ЛИЦАМИ ЧЛЕНОВ ИХ СЕМЕЙ</w:t>
      </w: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3 пункта 2 статьи 6</w:t>
        </w:r>
      </w:hyperlink>
      <w:r>
        <w:t xml:space="preserve"> и </w:t>
      </w:r>
      <w:hyperlink r:id="rId6" w:history="1">
        <w:r>
          <w:rPr>
            <w:color w:val="0000FF"/>
          </w:rPr>
          <w:t>пунктом 3 статьи 12</w:t>
        </w:r>
      </w:hyperlink>
      <w:r>
        <w:t xml:space="preserve"> Федерального закона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2021, N 27, ст. 5097), </w:t>
      </w:r>
      <w:hyperlink r:id="rId7" w:history="1">
        <w:r>
          <w:rPr>
            <w:color w:val="0000FF"/>
          </w:rPr>
          <w:t>подпунктом 5.2.106(1)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обязательного медицинского освидетельствования лиц, получивших свидетельство о рассмотрении ходатайства о признании беженцем по существу, лиц, подавших заявление о предоставлении временного убежища на территории Российской Федерации, и прибывших с указанными лицами членов их семей.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июля 2014 г. N 389н "Об утверждении временного порядка проведения обязательного медицинского освидетельствования граждан Украины и лиц без гражданства, постоянно проживавших на территории Украины, прибывших на территорию Российской Федерации в поисках убежища" (зарегистрирован Министерством юстиции Российской Федерации 29 июля 2014 г., регистрационный N 33337).</w:t>
      </w:r>
      <w:proofErr w:type="gramEnd"/>
    </w:p>
    <w:p w:rsidR="00C95322" w:rsidRDefault="00C95322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до 1 марта 2028 года.</w:t>
      </w: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jc w:val="right"/>
      </w:pPr>
      <w:r>
        <w:t>Министр</w:t>
      </w:r>
    </w:p>
    <w:p w:rsidR="00C95322" w:rsidRDefault="00C95322">
      <w:pPr>
        <w:pStyle w:val="ConsPlusNormal"/>
        <w:jc w:val="right"/>
      </w:pPr>
      <w:r>
        <w:t>М.А.МУРАШКО</w:t>
      </w: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jc w:val="right"/>
        <w:outlineLvl w:val="0"/>
      </w:pPr>
      <w:r>
        <w:t>Приложение</w:t>
      </w:r>
    </w:p>
    <w:p w:rsidR="00C95322" w:rsidRDefault="00C95322">
      <w:pPr>
        <w:pStyle w:val="ConsPlusNormal"/>
        <w:jc w:val="right"/>
      </w:pPr>
      <w:r>
        <w:t>к приказу Министерства здравоохранения</w:t>
      </w:r>
    </w:p>
    <w:p w:rsidR="00C95322" w:rsidRDefault="00C95322">
      <w:pPr>
        <w:pStyle w:val="ConsPlusNormal"/>
        <w:jc w:val="right"/>
      </w:pPr>
      <w:r>
        <w:t>Российской Федерации</w:t>
      </w:r>
    </w:p>
    <w:p w:rsidR="00C95322" w:rsidRDefault="00C95322">
      <w:pPr>
        <w:pStyle w:val="ConsPlusNormal"/>
        <w:jc w:val="right"/>
      </w:pPr>
      <w:r>
        <w:t>от 19 ноября 2021 г. N 1078н</w:t>
      </w: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Title"/>
        <w:jc w:val="center"/>
      </w:pPr>
      <w:bookmarkStart w:id="1" w:name="P33"/>
      <w:bookmarkEnd w:id="1"/>
      <w:r>
        <w:t>ПОРЯДОК</w:t>
      </w:r>
    </w:p>
    <w:p w:rsidR="00C95322" w:rsidRDefault="00C95322">
      <w:pPr>
        <w:pStyle w:val="ConsPlusTitle"/>
        <w:jc w:val="center"/>
      </w:pPr>
      <w:r>
        <w:t>ОБЯЗАТЕЛЬНОГО МЕДИЦИНСКОГО ОСВИДЕТЕЛЬСТВОВАНИЯ ЛИЦ,</w:t>
      </w:r>
    </w:p>
    <w:p w:rsidR="00C95322" w:rsidRDefault="00C95322">
      <w:pPr>
        <w:pStyle w:val="ConsPlusTitle"/>
        <w:jc w:val="center"/>
      </w:pPr>
      <w:proofErr w:type="gramStart"/>
      <w:r>
        <w:t>ПОЛУЧИВШИХ</w:t>
      </w:r>
      <w:proofErr w:type="gramEnd"/>
      <w:r>
        <w:t xml:space="preserve"> СВИДЕТЕЛЬСТВО О РАССМОТРЕНИИ ХОДАТАЙСТВА</w:t>
      </w:r>
    </w:p>
    <w:p w:rsidR="00C95322" w:rsidRDefault="00C95322">
      <w:pPr>
        <w:pStyle w:val="ConsPlusTitle"/>
        <w:jc w:val="center"/>
      </w:pPr>
      <w:r>
        <w:t>О ПРИЗНАНИИ БЕЖЕНЦЕМ ПО СУЩЕСТВУ, ЛИЦ, ПОДАВШИХ ЗАЯВЛЕНИЕ</w:t>
      </w:r>
    </w:p>
    <w:p w:rsidR="00C95322" w:rsidRDefault="00C95322">
      <w:pPr>
        <w:pStyle w:val="ConsPlusTitle"/>
        <w:jc w:val="center"/>
      </w:pPr>
      <w:r>
        <w:t>О ПРЕДОСТАВЛЕНИИ ВРЕМЕННОГО УБЕЖИЩА НА ТЕРРИТОРИИ РОССИЙСКОЙ</w:t>
      </w:r>
    </w:p>
    <w:p w:rsidR="00C95322" w:rsidRDefault="00C95322">
      <w:pPr>
        <w:pStyle w:val="ConsPlusTitle"/>
        <w:jc w:val="center"/>
      </w:pPr>
      <w:r>
        <w:lastRenderedPageBreak/>
        <w:t>ФЕДЕРАЦИИ, И ПРИБЫВШИХ С УКАЗАННЫМИ ЛИЦАМИ ЧЛЕНОВ ИХ СЕМЕЙ</w:t>
      </w: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Обязательное медицинское освидетельствование проводится в целях получения лицами, получившими свидетельство о рассмотрении ходатайства о признании беженцем по существу, лицами, подавшими заявление о предоставлении временного убежища на территории Российской Федерации, и прибывшими с указанными лицами членами их семей (далее соответственно - медицинское освидетельствование, </w:t>
      </w:r>
      <w:proofErr w:type="spellStart"/>
      <w:r>
        <w:t>освидетельствуемый</w:t>
      </w:r>
      <w:proofErr w:type="spellEnd"/>
      <w:r>
        <w:t xml:space="preserve">), </w:t>
      </w:r>
      <w:hyperlink r:id="rId9" w:history="1">
        <w:r>
          <w:rPr>
            <w:color w:val="0000FF"/>
          </w:rPr>
          <w:t>удостоверения</w:t>
        </w:r>
      </w:hyperlink>
      <w:r>
        <w:t xml:space="preserve"> беженца &lt;1&gt; или </w:t>
      </w:r>
      <w:hyperlink r:id="rId10" w:history="1">
        <w:r>
          <w:rPr>
            <w:color w:val="0000FF"/>
          </w:rPr>
          <w:t>свидетельства</w:t>
        </w:r>
      </w:hyperlink>
      <w:r>
        <w:t xml:space="preserve"> о предоставлении временного убежища на территории Российской Федерации &lt;2&gt;.</w:t>
      </w:r>
      <w:proofErr w:type="gramEnd"/>
    </w:p>
    <w:p w:rsidR="00C95322" w:rsidRDefault="00C95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7 статьи 7</w:t>
        </w:r>
      </w:hyperlink>
      <w:r>
        <w:t xml:space="preserve"> Федерального закона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2021, N 27, ст. 5097) (далее - Федеральный закон N 4528-1).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3 статьи 12</w:t>
        </w:r>
      </w:hyperlink>
      <w:r>
        <w:t xml:space="preserve"> Федерального закона N 4528-1.</w:t>
      </w: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ind w:firstLine="540"/>
        <w:jc w:val="both"/>
      </w:pPr>
      <w:r>
        <w:t xml:space="preserve">2. Медицинское освидетельствование включает подтверждение наличия или отсутствия инфекционных заболеваний, представляющих опасность для окружающих (далее - инфекционные заболевания), предусмотренных </w:t>
      </w:r>
      <w:hyperlink r:id="rId13" w:history="1">
        <w:r>
          <w:rPr>
            <w:color w:val="0000FF"/>
          </w:rPr>
          <w:t>перечнем</w:t>
        </w:r>
      </w:hyperlink>
      <w:r>
        <w:t xml:space="preserve"> инфекционных заболеваний, представляющих опасность для окружающих &lt;3&gt; (далее - Перечень), и заболевания, вызываемого вирусом иммунодефицита человека (ВИЧ-инфекции).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5322" w:rsidRDefault="00C95322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ноября 2021 г. N 1079н "Об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 их метаболитов, на наличие или отсутствие у иностранного гражданина или лица без гражданства инфекционных заболеваний, представляющих</w:t>
      </w:r>
      <w:proofErr w:type="gramEnd"/>
      <w:r>
        <w:t xml:space="preserve"> </w:t>
      </w:r>
      <w:proofErr w:type="gramStart"/>
      <w:r>
        <w:t xml:space="preserve">опасность для окружающих, и заболевания, вызываемого вирусом иммунодефицита человека (ВИЧ-инфекции),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а также формы, описания бланка и срока действия медицинского заключения о наличии (отсутствии) инфекционных заболеваний, представляющих опасность для окружающих" (зарегистрирован Министерством юстиции Российской Федерации 30</w:t>
      </w:r>
      <w:proofErr w:type="gramEnd"/>
      <w:r>
        <w:t xml:space="preserve"> ноября 2021 г., регистрационный N 66070) (далее - Приказ Министерства здравоохранения Российской Федерации от 19 ноября 2021 г. N 1079н).</w:t>
      </w: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Подтверждение наличия или отсутствия инфекционных заболеваний осуществляется в рамках медицинского освидетельствования, проводимого в медицинской организации государственной или муниципальной системы здравоохранения &lt;4&gt; либо иной организации, осуществляющей медицинскую деятельность,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</w:t>
      </w:r>
      <w:proofErr w:type="spellStart"/>
      <w:r>
        <w:t>дерматовенерологии</w:t>
      </w:r>
      <w:proofErr w:type="spellEnd"/>
      <w:r>
        <w:t>, клинической лабораторной диагностике или лабораторной диагностике, общей врачебной практике (семейной медицине) или терапии</w:t>
      </w:r>
      <w:proofErr w:type="gramEnd"/>
      <w:r>
        <w:t>, фтизиатрии (далее - медицинская организация).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5" w:history="1">
        <w:r>
          <w:rPr>
            <w:color w:val="0000FF"/>
          </w:rPr>
          <w:t>Пункт 2 статьи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1212; 2013, N 48, ст. 6165).</w:t>
      </w: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ind w:firstLine="540"/>
        <w:jc w:val="both"/>
      </w:pPr>
      <w:r>
        <w:t xml:space="preserve">4. Медицинское освидетельствование проводится при наличии информированного добровольного согласия свидетельствуемого или его законного представителя, данного с соблюдением требований, установленных </w:t>
      </w:r>
      <w:hyperlink r:id="rId16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&lt;5&gt;.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2011, N 48, ст. 6724; 2021, N 27, ст. 5159.</w:t>
      </w: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ind w:firstLine="540"/>
        <w:jc w:val="both"/>
      </w:pPr>
      <w:bookmarkStart w:id="2" w:name="P57"/>
      <w:bookmarkEnd w:id="2"/>
      <w:r>
        <w:t xml:space="preserve">5. Для прохождения медицинского освидетельствования </w:t>
      </w:r>
      <w:proofErr w:type="spellStart"/>
      <w:r>
        <w:t>освидетельствуемый</w:t>
      </w:r>
      <w:proofErr w:type="spellEnd"/>
      <w:r>
        <w:t xml:space="preserve"> представляет в медицинскую организацию: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1) документы, удостоверяющие личность, предусмотренные </w:t>
      </w:r>
      <w:hyperlink r:id="rId1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&lt;6&gt; (за исключением </w:t>
      </w:r>
      <w:proofErr w:type="spellStart"/>
      <w:r>
        <w:t>освидетельствуемого</w:t>
      </w:r>
      <w:proofErr w:type="spellEnd"/>
      <w:r>
        <w:t>, получившего свидетельство о рассмотрении ходатайства о признании беженцем по существу);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2002, N 30, ст. 3032; 2021, N 9, ст. 1469.</w:t>
      </w: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ind w:firstLine="540"/>
        <w:jc w:val="both"/>
      </w:pPr>
      <w:r>
        <w:t>2) свидетельство о рассмотрении ходатайства о признании беженцем по существу;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3) заявление о предоставлении временного убежища на территории Российской Федерации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4528-1.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>6. В регистратуре медицинской организации: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1) на </w:t>
      </w:r>
      <w:proofErr w:type="spellStart"/>
      <w:r>
        <w:t>освидетельствуемого</w:t>
      </w:r>
      <w:proofErr w:type="spellEnd"/>
      <w:r>
        <w:t xml:space="preserve"> заполняется медицинская карта пациента, получающего медицинскую помощь в амбулаторных условиях </w:t>
      </w:r>
      <w:hyperlink r:id="rId19" w:history="1">
        <w:r>
          <w:rPr>
            <w:color w:val="0000FF"/>
          </w:rPr>
          <w:t>(форма N 025/у)</w:t>
        </w:r>
      </w:hyperlink>
      <w:r>
        <w:t xml:space="preserve"> &lt;7&gt;;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5322" w:rsidRDefault="00C95322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января 2018 г. N</w:t>
      </w:r>
      <w:proofErr w:type="gramEnd"/>
      <w:r>
        <w:t xml:space="preserve">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ind w:firstLine="540"/>
        <w:jc w:val="both"/>
      </w:pPr>
      <w:r>
        <w:t xml:space="preserve">2) </w:t>
      </w:r>
      <w:proofErr w:type="spellStart"/>
      <w:r>
        <w:t>освидетельствуемому</w:t>
      </w:r>
      <w:proofErr w:type="spellEnd"/>
      <w:r>
        <w:t xml:space="preserve"> на руки выдается бланк медицинского заключения, подтверждающего отсутствие инфекционных заболеваний, представляющих опасность для окружающих (далее - медицинское заключение);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3) осуществляется информирование о перечне осмотров врачами-специалистами и медицинских исследований, которые необходимо пройти в рамках медицинского </w:t>
      </w:r>
      <w:r>
        <w:lastRenderedPageBreak/>
        <w:t>освидетельствования, и медицинских организациях (их структурных подразделениях), в которых проводятся указанные осмотры и исследования.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>7. Медицинское освидетельствование включает следующие осмотры врачами-специалистами и медицинские исследования: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1) проведение исследования крови: определение антител класса </w:t>
      </w:r>
      <w:proofErr w:type="spellStart"/>
      <w:r>
        <w:t>IgG</w:t>
      </w:r>
      <w:proofErr w:type="spellEnd"/>
      <w:r>
        <w:t xml:space="preserve"> к </w:t>
      </w:r>
      <w:proofErr w:type="spellStart"/>
      <w:r>
        <w:t>Treponema</w:t>
      </w:r>
      <w:proofErr w:type="spellEnd"/>
      <w:r>
        <w:t xml:space="preserve"> </w:t>
      </w:r>
      <w:proofErr w:type="spellStart"/>
      <w:r>
        <w:t>pallidum</w:t>
      </w:r>
      <w:proofErr w:type="spellEnd"/>
      <w:r>
        <w:t xml:space="preserve"> методом иммуноферментного анализа и определение антител к </w:t>
      </w:r>
      <w:proofErr w:type="spellStart"/>
      <w:r>
        <w:t>Treponema</w:t>
      </w:r>
      <w:proofErr w:type="spellEnd"/>
      <w:r>
        <w:t xml:space="preserve"> </w:t>
      </w:r>
      <w:proofErr w:type="spellStart"/>
      <w:r>
        <w:t>pallidum</w:t>
      </w:r>
      <w:proofErr w:type="spellEnd"/>
      <w:r>
        <w:t xml:space="preserve"> в реакции пассивной гемагглютинации; определение антител к </w:t>
      </w:r>
      <w:proofErr w:type="spellStart"/>
      <w:r>
        <w:t>Treponema</w:t>
      </w:r>
      <w:proofErr w:type="spellEnd"/>
      <w:r>
        <w:t xml:space="preserve"> </w:t>
      </w:r>
      <w:proofErr w:type="spellStart"/>
      <w:r>
        <w:t>pallidum</w:t>
      </w:r>
      <w:proofErr w:type="spellEnd"/>
      <w:r>
        <w:t xml:space="preserve"> </w:t>
      </w:r>
      <w:proofErr w:type="spellStart"/>
      <w:r>
        <w:t>нетрепонемным</w:t>
      </w:r>
      <w:proofErr w:type="spellEnd"/>
      <w:r>
        <w:t xml:space="preserve"> тестом (РМП);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>2) суммарное определение антител классов M, G (</w:t>
      </w:r>
      <w:proofErr w:type="spellStart"/>
      <w:r>
        <w:t>IgM</w:t>
      </w:r>
      <w:proofErr w:type="spellEnd"/>
      <w:r>
        <w:t xml:space="preserve"> и </w:t>
      </w:r>
      <w:proofErr w:type="spellStart"/>
      <w:r>
        <w:t>IgG</w:t>
      </w:r>
      <w:proofErr w:type="spellEnd"/>
      <w:r>
        <w:t>) к вирусу иммунодефицита человека ВИЧ-1 и ВИЧ-2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immunodeficiency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HIV 1/HIV 2) и антигена p24 в сыворотке или плазме крови человека;</w:t>
      </w:r>
    </w:p>
    <w:p w:rsidR="00C95322" w:rsidRDefault="00C95322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3) рентгенологическое исследование или компьютерная томография, </w:t>
      </w:r>
      <w:proofErr w:type="gramStart"/>
      <w:r>
        <w:t>выполненные</w:t>
      </w:r>
      <w:proofErr w:type="gramEnd"/>
      <w:r>
        <w:t xml:space="preserve"> в срок не более одного месяца перед медицинским освидетельствованием;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бактериоскопическое</w:t>
      </w:r>
      <w:proofErr w:type="spellEnd"/>
      <w:r>
        <w:t xml:space="preserve"> и </w:t>
      </w:r>
      <w:proofErr w:type="spellStart"/>
      <w:r>
        <w:t>культуральное</w:t>
      </w:r>
      <w:proofErr w:type="spellEnd"/>
      <w:r>
        <w:t xml:space="preserve"> (посевы на твердых и жидких питательных средах) исследование мокроты или другого материала;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>5) лабораторное исследование на COVID-19 с применением методов амплификации нуклеиновых кислот;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бактериоскопическое</w:t>
      </w:r>
      <w:proofErr w:type="spellEnd"/>
      <w:r>
        <w:t xml:space="preserve"> исследование соскоба слизистой оболочки носа (окраска по </w:t>
      </w:r>
      <w:proofErr w:type="spellStart"/>
      <w:r>
        <w:t>Циль-Нильсону</w:t>
      </w:r>
      <w:proofErr w:type="spellEnd"/>
      <w:r>
        <w:t>) (при наличии медицинских показаний);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7) осмотр врачом-фтизиатром (в целях установления наличия (отсутствия) инфекционного заболевания, предусмотренного </w:t>
      </w:r>
      <w:hyperlink r:id="rId21" w:history="1">
        <w:r>
          <w:rPr>
            <w:color w:val="0000FF"/>
          </w:rPr>
          <w:t>пунктом 1</w:t>
        </w:r>
      </w:hyperlink>
      <w:r>
        <w:t xml:space="preserve"> Перечня;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>8) осмотр врачом-</w:t>
      </w:r>
      <w:proofErr w:type="spellStart"/>
      <w:r>
        <w:t>дерматовенерологом</w:t>
      </w:r>
      <w:proofErr w:type="spellEnd"/>
      <w:r>
        <w:t xml:space="preserve"> (в целях установления наличия (отсутствия) инфекционного заболевания, предусмотренного </w:t>
      </w:r>
      <w:hyperlink r:id="rId22" w:history="1">
        <w:r>
          <w:rPr>
            <w:color w:val="0000FF"/>
          </w:rPr>
          <w:t>пунктом 3</w:t>
        </w:r>
      </w:hyperlink>
      <w:r>
        <w:t xml:space="preserve"> Перечня);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9) осмотр врачом-инфекционистом (в целях установления наличия (отсутствия) инфекционных заболеваний, предусмотренных </w:t>
      </w:r>
      <w:hyperlink r:id="rId23" w:history="1">
        <w:r>
          <w:rPr>
            <w:color w:val="0000FF"/>
          </w:rPr>
          <w:t>пунктами 2</w:t>
        </w:r>
      </w:hyperlink>
      <w:r>
        <w:t xml:space="preserve"> и (или) </w:t>
      </w:r>
      <w:hyperlink r:id="rId24" w:history="1">
        <w:r>
          <w:rPr>
            <w:color w:val="0000FF"/>
          </w:rPr>
          <w:t>4</w:t>
        </w:r>
      </w:hyperlink>
      <w:r>
        <w:t xml:space="preserve"> Перечня);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10) осмотр врачом-инфекционистом или врачом-терапевтом (в целях установления наличия (отсутствия) инфекционного заболевания, предусмотренного </w:t>
      </w:r>
      <w:hyperlink r:id="rId25" w:history="1">
        <w:r>
          <w:rPr>
            <w:color w:val="0000FF"/>
          </w:rPr>
          <w:t>пунктом 5</w:t>
        </w:r>
      </w:hyperlink>
      <w:r>
        <w:t xml:space="preserve"> Перечня).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>8. Сертификат об отсутств</w:t>
      </w:r>
      <w:proofErr w:type="gramStart"/>
      <w:r>
        <w:t>ии у и</w:t>
      </w:r>
      <w:proofErr w:type="gramEnd"/>
      <w:r>
        <w:t xml:space="preserve">ностранного гражданина заболевания, вызываемого вирусом иммунодефицита человека (ВИЧ-инфекции) (далее - сертификат), оформляется на основании результатов исследования, предусмотренного </w:t>
      </w:r>
      <w:hyperlink w:anchor="P74" w:history="1">
        <w:r>
          <w:rPr>
            <w:color w:val="0000FF"/>
          </w:rPr>
          <w:t>подпунктом 3 пункта 7</w:t>
        </w:r>
      </w:hyperlink>
      <w:r>
        <w:t xml:space="preserve"> настоящего Порядка, и осмотра врачом-инфекционистом.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>При положительном результате исследования сертификат не выдается.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9. Уполномоченное должностное лицо медицинской организации на основании результатов заключений врачей-специалистов вносит соответствующее заключение в </w:t>
      </w:r>
      <w:hyperlink r:id="rId26" w:history="1">
        <w:r>
          <w:rPr>
            <w:color w:val="0000FF"/>
          </w:rPr>
          <w:t>пункт 13</w:t>
        </w:r>
      </w:hyperlink>
      <w:r>
        <w:t xml:space="preserve"> медицинского заключения (форма N 001-ИЗ) &lt;8&gt;, заверяет подписью и печатью медицинской организации (при наличии).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ноября 2021 г. N 1079н.</w:t>
      </w: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ind w:firstLine="540"/>
        <w:jc w:val="both"/>
      </w:pPr>
      <w:r>
        <w:t xml:space="preserve">10. Один экземпляр медицинского заключения выдается медицинской организацией </w:t>
      </w:r>
      <w:proofErr w:type="spellStart"/>
      <w:r>
        <w:lastRenderedPageBreak/>
        <w:t>освидетельствуемому</w:t>
      </w:r>
      <w:proofErr w:type="spellEnd"/>
      <w:r>
        <w:t xml:space="preserve">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для представления в территориальный орган федерального органа исполнительной власти в сфере внутренних дел, второй экземпляр - хранится в медицинской организации.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 xml:space="preserve">11. Медицинское освидетельствование, включая выдачу сертификата и медицинского заключения, проводится в срок, не превышающий десяти календарных дней со дня обращения </w:t>
      </w:r>
      <w:proofErr w:type="spellStart"/>
      <w:r>
        <w:t>освидетельствуемого</w:t>
      </w:r>
      <w:proofErr w:type="spellEnd"/>
      <w:r>
        <w:t xml:space="preserve"> в медицинскую организацию в соответствии с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C95322" w:rsidRDefault="00C95322">
      <w:pPr>
        <w:pStyle w:val="ConsPlusNormal"/>
        <w:spacing w:before="220"/>
        <w:ind w:firstLine="540"/>
        <w:jc w:val="both"/>
      </w:pPr>
      <w:r>
        <w:t>12. В медицинской организации осуществляется учет выданных сертификатов и медицинских заключений.</w:t>
      </w: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jc w:val="both"/>
      </w:pPr>
    </w:p>
    <w:p w:rsidR="00C95322" w:rsidRDefault="00C95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D6B" w:rsidRDefault="00A32D6B"/>
    <w:sectPr w:rsidR="00A32D6B" w:rsidSect="0014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22"/>
    <w:rsid w:val="00A32D6B"/>
    <w:rsid w:val="00C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2F824EC7EC7CB886FD1CAA9714E518C5DF8F219F87A853B033BA63526C397360ED3120AF21A47FD99EFA04S450I" TargetMode="External"/><Relationship Id="rId13" Type="http://schemas.openxmlformats.org/officeDocument/2006/relationships/hyperlink" Target="consultantplus://offline/ref=102D2F824EC7EC7CB886FD1CAA9714E51DC2D98B2C9887A853B033BA63526C396160B53D20AE3EA47FCCC8AB4217266BDABB68CF25EE0E68S150I" TargetMode="External"/><Relationship Id="rId18" Type="http://schemas.openxmlformats.org/officeDocument/2006/relationships/hyperlink" Target="consultantplus://offline/ref=102D2F824EC7EC7CB886FD1CAA9714E51ACBD08B2D9587A853B033BA63526C397360ED3120AF21A47FD99EFA04S450I" TargetMode="External"/><Relationship Id="rId26" Type="http://schemas.openxmlformats.org/officeDocument/2006/relationships/hyperlink" Target="consultantplus://offline/ref=102D2F824EC7EC7CB886FD1CAA9714E51DC2D98B2C9887A853B033BA63526C396160B53D20AE3DA478CCC8AB4217266BDABB68CF25EE0E68S15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2D2F824EC7EC7CB886FD1CAA9714E51DC2D98B2C9887A853B033BA63526C396160B53D20AE3EA47BCCC8AB4217266BDABB68CF25EE0E68S150I" TargetMode="External"/><Relationship Id="rId7" Type="http://schemas.openxmlformats.org/officeDocument/2006/relationships/hyperlink" Target="consultantplus://offline/ref=102D2F824EC7EC7CB886FD1CAA9714E51DC3D1822D9887A853B033BA63526C396160B53E20AD34F02D83C9F70643356BD8BB6ACC39SE5EI" TargetMode="External"/><Relationship Id="rId12" Type="http://schemas.openxmlformats.org/officeDocument/2006/relationships/hyperlink" Target="consultantplus://offline/ref=102D2F824EC7EC7CB886FD1CAA9714E51ACBD08B2D9587A853B033BA63526C396160B53D26AC34F02D83C9F70643356BD8BB6ACC39SE5EI" TargetMode="External"/><Relationship Id="rId17" Type="http://schemas.openxmlformats.org/officeDocument/2006/relationships/hyperlink" Target="consultantplus://offline/ref=102D2F824EC7EC7CB886FD1CAA9714E51ACAD98B219887A853B033BA63526C396160B53D20AE3FAD7DCCC8AB4217266BDABB68CF25EE0E68S150I" TargetMode="External"/><Relationship Id="rId25" Type="http://schemas.openxmlformats.org/officeDocument/2006/relationships/hyperlink" Target="consultantplus://offline/ref=102D2F824EC7EC7CB886FD1CAA9714E51DC2D98B2C9887A853B033BA63526C396160B53D20AE3EA67DCCC8AB4217266BDABB68CF25EE0E68S15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2D2F824EC7EC7CB886FD1CAA9714E51ACBDA8F2E9B87A853B033BA63526C396160B53D20AE3DA17ECCC8AB4217266BDABB68CF25EE0E68S150I" TargetMode="External"/><Relationship Id="rId20" Type="http://schemas.openxmlformats.org/officeDocument/2006/relationships/hyperlink" Target="consultantplus://offline/ref=102D2F824EC7EC7CB886FD1CAA9714E51AC5D08E2B9A87A853B033BA63526C397360ED3120AF21A47FD99EFA04S450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D2F824EC7EC7CB886FD1CAA9714E51ACBD08B2D9587A853B033BA63526C396160B53D26AC34F02D83C9F70643356BD8BB6ACC39SE5EI" TargetMode="External"/><Relationship Id="rId11" Type="http://schemas.openxmlformats.org/officeDocument/2006/relationships/hyperlink" Target="consultantplus://offline/ref=102D2F824EC7EC7CB886FD1CAA9714E51ACBD08B2D9587A853B033BA63526C396160B53D26AE34F02D83C9F70643356BD8BB6ACC39SE5EI" TargetMode="External"/><Relationship Id="rId24" Type="http://schemas.openxmlformats.org/officeDocument/2006/relationships/hyperlink" Target="consultantplus://offline/ref=102D2F824EC7EC7CB886FD1CAA9714E51DC2D98B2C9887A853B033BA63526C396160B53D20AE3EA57ACCC8AB4217266BDABB68CF25EE0E68S150I" TargetMode="External"/><Relationship Id="rId5" Type="http://schemas.openxmlformats.org/officeDocument/2006/relationships/hyperlink" Target="consultantplus://offline/ref=102D2F824EC7EC7CB886FD1CAA9714E51ACBD08B2D9587A853B033BA63526C396160B53D25A734F02D83C9F70643356BD8BB6ACC39SE5EI" TargetMode="External"/><Relationship Id="rId15" Type="http://schemas.openxmlformats.org/officeDocument/2006/relationships/hyperlink" Target="consultantplus://offline/ref=102D2F824EC7EC7CB886FD1CAA9714E51ACBD0892B9987A853B033BA63526C396160B53D20AE3EA77ACCC8AB4217266BDABB68CF25EE0E68S150I" TargetMode="External"/><Relationship Id="rId23" Type="http://schemas.openxmlformats.org/officeDocument/2006/relationships/hyperlink" Target="consultantplus://offline/ref=102D2F824EC7EC7CB886FD1CAA9714E51DC2D98B2C9887A853B033BA63526C396160B53D20AE3EA57CCCC8AB4217266BDABB68CF25EE0E68S15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02D2F824EC7EC7CB886FD1CAA9714E51BCBD88A289B87A853B033BA63526C396160B53D20AE3EA075CCC8AB4217266BDABB68CF25EE0E68S150I" TargetMode="External"/><Relationship Id="rId19" Type="http://schemas.openxmlformats.org/officeDocument/2006/relationships/hyperlink" Target="consultantplus://offline/ref=102D2F824EC7EC7CB886FD1CAA9714E51AC5D08E2B9A87A853B033BA63526C396160B53D20AE3FA07ECCC8AB4217266BDABB68CF25EE0E68S15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2D2F824EC7EC7CB886FD1CAA9714E51AC2DA8B299F87A853B033BA63526C396160B53D20AE3FA37FCCC8AB4217266BDABB68CF25EE0E68S150I" TargetMode="External"/><Relationship Id="rId14" Type="http://schemas.openxmlformats.org/officeDocument/2006/relationships/hyperlink" Target="consultantplus://offline/ref=102D2F824EC7EC7CB886FD1CAA9714E51DC2D98B2C9887A853B033BA63526C397360ED3120AF21A47FD99EFA04S450I" TargetMode="External"/><Relationship Id="rId22" Type="http://schemas.openxmlformats.org/officeDocument/2006/relationships/hyperlink" Target="consultantplus://offline/ref=102D2F824EC7EC7CB886FD1CAA9714E51DC2D98B2C9887A853B033BA63526C396160B53D20AE3EA57FCCC8AB4217266BDABB68CF25EE0E68S150I" TargetMode="External"/><Relationship Id="rId27" Type="http://schemas.openxmlformats.org/officeDocument/2006/relationships/hyperlink" Target="consultantplus://offline/ref=102D2F824EC7EC7CB886FD1CAA9714E51DC2D98B2C9887A853B033BA63526C397360ED3120AF21A47FD99EFA04S4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2022-03-01T08:57:00Z</dcterms:created>
  <dcterms:modified xsi:type="dcterms:W3CDTF">2022-03-01T08:57:00Z</dcterms:modified>
</cp:coreProperties>
</file>